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jc w:val="center"/>
        <w:rPr>
          <w:rFonts w:hint="eastAsia" w:ascii="宋体" w:hAnsi="宋体" w:eastAsia="宋体" w:cs="宋体"/>
          <w:b/>
          <w:bCs/>
          <w:i w:val="0"/>
          <w:caps w:val="0"/>
          <w:color w:val="2B2B2B"/>
          <w:spacing w:val="0"/>
          <w:sz w:val="36"/>
          <w:szCs w:val="36"/>
          <w:bdr w:val="none" w:color="auto" w:sz="0" w:space="0"/>
          <w:shd w:val="clear" w:fill="FFFFFF"/>
          <w:lang w:val="en-US" w:eastAsia="zh-CN"/>
        </w:rPr>
      </w:pPr>
      <w:r>
        <w:rPr>
          <w:rFonts w:hint="eastAsia" w:ascii="宋体" w:hAnsi="宋体" w:eastAsia="宋体" w:cs="宋体"/>
          <w:b/>
          <w:bCs/>
          <w:i w:val="0"/>
          <w:caps w:val="0"/>
          <w:color w:val="2B2B2B"/>
          <w:spacing w:val="0"/>
          <w:sz w:val="36"/>
          <w:szCs w:val="36"/>
          <w:bdr w:val="none" w:color="auto" w:sz="0" w:space="0"/>
          <w:shd w:val="clear" w:fill="FFFFFF"/>
          <w:lang w:val="en-US" w:eastAsia="zh-CN"/>
        </w:rPr>
        <w:t>禄口小学2015年</w:t>
      </w:r>
      <w:r>
        <w:rPr>
          <w:rFonts w:hint="eastAsia" w:ascii="宋体" w:hAnsi="宋体" w:eastAsia="宋体" w:cs="宋体"/>
          <w:b/>
          <w:bCs/>
          <w:i w:val="0"/>
          <w:caps w:val="0"/>
          <w:color w:val="2B2B2B"/>
          <w:spacing w:val="0"/>
          <w:sz w:val="36"/>
          <w:szCs w:val="36"/>
          <w:shd w:val="clear" w:fill="FFFFFF"/>
        </w:rPr>
        <w:t>党风廉政建设</w:t>
      </w:r>
      <w:r>
        <w:rPr>
          <w:rFonts w:hint="eastAsia" w:ascii="宋体" w:hAnsi="宋体" w:eastAsia="宋体" w:cs="宋体"/>
          <w:b/>
          <w:bCs/>
          <w:i w:val="0"/>
          <w:caps w:val="0"/>
          <w:color w:val="2B2B2B"/>
          <w:spacing w:val="0"/>
          <w:sz w:val="36"/>
          <w:szCs w:val="36"/>
          <w:shd w:val="clear" w:fill="FFFFFF"/>
          <w:lang w:val="en-US" w:eastAsia="zh-CN"/>
        </w:rPr>
        <w:t>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201</w:t>
      </w:r>
      <w:r>
        <w:rPr>
          <w:rFonts w:hint="eastAsia" w:ascii="宋体" w:hAnsi="宋体" w:eastAsia="宋体" w:cs="宋体"/>
          <w:b w:val="0"/>
          <w:i w:val="0"/>
          <w:caps w:val="0"/>
          <w:color w:val="2B2B2B"/>
          <w:spacing w:val="0"/>
          <w:sz w:val="24"/>
          <w:szCs w:val="24"/>
          <w:bdr w:val="none" w:color="auto" w:sz="0" w:space="0"/>
          <w:shd w:val="clear" w:fill="FFFFFF"/>
          <w:lang w:val="en-US" w:eastAsia="zh-CN"/>
        </w:rPr>
        <w:t>5</w:t>
      </w:r>
      <w:r>
        <w:rPr>
          <w:rFonts w:hint="eastAsia" w:ascii="宋体" w:hAnsi="宋体" w:eastAsia="宋体" w:cs="宋体"/>
          <w:b w:val="0"/>
          <w:i w:val="0"/>
          <w:caps w:val="0"/>
          <w:color w:val="2B2B2B"/>
          <w:spacing w:val="0"/>
          <w:sz w:val="24"/>
          <w:szCs w:val="24"/>
          <w:bdr w:val="none" w:color="auto" w:sz="0" w:space="0"/>
          <w:shd w:val="clear" w:fill="FFFFFF"/>
        </w:rPr>
        <w:t>年，</w:t>
      </w:r>
      <w:r>
        <w:rPr>
          <w:rFonts w:hint="eastAsia" w:ascii="宋体" w:hAnsi="宋体" w:eastAsia="宋体" w:cs="宋体"/>
          <w:b w:val="0"/>
          <w:i w:val="0"/>
          <w:caps w:val="0"/>
          <w:color w:val="2B2B2B"/>
          <w:spacing w:val="0"/>
          <w:sz w:val="24"/>
          <w:szCs w:val="24"/>
          <w:bdr w:val="none" w:color="auto" w:sz="0" w:space="0"/>
          <w:shd w:val="clear" w:fill="FFFFFF"/>
          <w:lang w:val="en-US" w:eastAsia="zh-CN"/>
        </w:rPr>
        <w:t>禄</w:t>
      </w:r>
      <w:r>
        <w:rPr>
          <w:rFonts w:hint="eastAsia" w:ascii="宋体" w:hAnsi="宋体" w:eastAsia="宋体" w:cs="宋体"/>
          <w:b w:val="0"/>
          <w:i w:val="0"/>
          <w:caps w:val="0"/>
          <w:color w:val="2B2B2B"/>
          <w:spacing w:val="0"/>
          <w:sz w:val="24"/>
          <w:szCs w:val="24"/>
          <w:bdr w:val="none" w:color="auto" w:sz="0" w:space="0"/>
          <w:shd w:val="clear" w:fill="FFFFFF"/>
        </w:rPr>
        <w:t>小党支部紧紧围绕学校教育教学工作，在全体教职工的共同努力下，用精心的态度、精细的管理、精彩的活动，扎实推进义务教育均衡发展，坚持不懈地抓党风廉政建设。进一步加强领导班子和领导作风、师资队伍建设，加强校务公开和廉政文化进校园工作，按照党的</w:t>
      </w:r>
      <w:r>
        <w:rPr>
          <w:rFonts w:hint="eastAsia" w:ascii="宋体" w:hAnsi="宋体" w:eastAsia="宋体" w:cs="宋体"/>
          <w:b w:val="0"/>
          <w:i w:val="0"/>
          <w:caps w:val="0"/>
          <w:color w:val="2B2B2B"/>
          <w:spacing w:val="0"/>
          <w:sz w:val="24"/>
          <w:szCs w:val="24"/>
          <w:u w:val="none"/>
          <w:bdr w:val="none" w:color="auto" w:sz="0" w:space="0"/>
          <w:shd w:val="clear" w:fill="FFFFFF"/>
        </w:rPr>
        <w:fldChar w:fldCharType="begin"/>
      </w:r>
      <w:r>
        <w:rPr>
          <w:rFonts w:hint="eastAsia" w:ascii="宋体" w:hAnsi="宋体" w:eastAsia="宋体" w:cs="宋体"/>
          <w:b w:val="0"/>
          <w:i w:val="0"/>
          <w:caps w:val="0"/>
          <w:color w:val="2B2B2B"/>
          <w:spacing w:val="0"/>
          <w:sz w:val="24"/>
          <w:szCs w:val="24"/>
          <w:u w:val="none"/>
          <w:bdr w:val="none" w:color="auto" w:sz="0" w:space="0"/>
          <w:shd w:val="clear" w:fill="FFFFFF"/>
        </w:rPr>
        <w:instrText xml:space="preserve"> HYPERLINK "http://www.gkstk.com/article/1375961803.html" \o "群众路线教育实践活动" </w:instrText>
      </w:r>
      <w:r>
        <w:rPr>
          <w:rFonts w:hint="eastAsia" w:ascii="宋体" w:hAnsi="宋体" w:eastAsia="宋体" w:cs="宋体"/>
          <w:b w:val="0"/>
          <w:i w:val="0"/>
          <w:caps w:val="0"/>
          <w:color w:val="2B2B2B"/>
          <w:spacing w:val="0"/>
          <w:sz w:val="24"/>
          <w:szCs w:val="24"/>
          <w:u w:val="none"/>
          <w:bdr w:val="none" w:color="auto" w:sz="0" w:space="0"/>
          <w:shd w:val="clear" w:fill="FFFFFF"/>
        </w:rPr>
        <w:fldChar w:fldCharType="separate"/>
      </w:r>
      <w:r>
        <w:rPr>
          <w:rStyle w:val="4"/>
          <w:rFonts w:hint="eastAsia" w:ascii="宋体" w:hAnsi="宋体" w:eastAsia="宋体" w:cs="宋体"/>
          <w:b w:val="0"/>
          <w:i w:val="0"/>
          <w:caps w:val="0"/>
          <w:color w:val="2B2B2B"/>
          <w:spacing w:val="0"/>
          <w:sz w:val="24"/>
          <w:szCs w:val="24"/>
          <w:u w:val="none"/>
          <w:bdr w:val="none" w:color="auto" w:sz="0" w:space="0"/>
          <w:shd w:val="clear" w:fill="FFFFFF"/>
        </w:rPr>
        <w:t>群众路线教育实践活动</w:t>
      </w:r>
      <w:r>
        <w:rPr>
          <w:rFonts w:hint="eastAsia" w:ascii="宋体" w:hAnsi="宋体" w:eastAsia="宋体" w:cs="宋体"/>
          <w:b w:val="0"/>
          <w:i w:val="0"/>
          <w:caps w:val="0"/>
          <w:color w:val="2B2B2B"/>
          <w:spacing w:val="0"/>
          <w:sz w:val="24"/>
          <w:szCs w:val="24"/>
          <w:u w:val="none"/>
          <w:bdr w:val="none" w:color="auto" w:sz="0" w:space="0"/>
          <w:shd w:val="clear" w:fill="FFFFFF"/>
        </w:rPr>
        <w:fldChar w:fldCharType="end"/>
      </w:r>
      <w:r>
        <w:rPr>
          <w:rFonts w:hint="eastAsia" w:ascii="宋体" w:hAnsi="宋体" w:eastAsia="宋体" w:cs="宋体"/>
          <w:b w:val="0"/>
          <w:i w:val="0"/>
          <w:caps w:val="0"/>
          <w:color w:val="2B2B2B"/>
          <w:spacing w:val="0"/>
          <w:sz w:val="24"/>
          <w:szCs w:val="24"/>
          <w:bdr w:val="none" w:color="auto" w:sz="0" w:space="0"/>
          <w:shd w:val="clear" w:fill="FFFFFF"/>
        </w:rPr>
        <w:t>安排，为学校各项工作的开展创造了良好的环境。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一、 突出</w:t>
      </w:r>
      <w:r>
        <w:rPr>
          <w:rFonts w:hint="eastAsia" w:ascii="宋体" w:hAnsi="宋体" w:eastAsia="宋体" w:cs="宋体"/>
          <w:b w:val="0"/>
          <w:i w:val="0"/>
          <w:caps w:val="0"/>
          <w:color w:val="2B2B2B"/>
          <w:spacing w:val="0"/>
          <w:sz w:val="24"/>
          <w:szCs w:val="24"/>
          <w:bdr w:val="none" w:color="auto" w:sz="0" w:space="0"/>
          <w:shd w:val="clear" w:fill="FFFFFF"/>
          <w:lang w:val="en-US" w:eastAsia="zh-CN"/>
        </w:rPr>
        <w:t>党风建设的</w:t>
      </w:r>
      <w:r>
        <w:rPr>
          <w:rFonts w:hint="eastAsia" w:ascii="宋体" w:hAnsi="宋体" w:eastAsia="宋体" w:cs="宋体"/>
          <w:b w:val="0"/>
          <w:i w:val="0"/>
          <w:caps w:val="0"/>
          <w:color w:val="2B2B2B"/>
          <w:spacing w:val="0"/>
          <w:sz w:val="24"/>
          <w:szCs w:val="24"/>
          <w:bdr w:val="none" w:color="auto" w:sz="0" w:space="0"/>
          <w:shd w:val="clear" w:fill="FFFFFF"/>
        </w:rPr>
        <w:t>主线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right="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lang w:val="en-US" w:eastAsia="zh-CN"/>
        </w:rPr>
        <w:t>1</w:t>
      </w:r>
      <w:r>
        <w:rPr>
          <w:rFonts w:hint="eastAsia" w:ascii="宋体" w:hAnsi="宋体" w:eastAsia="宋体" w:cs="宋体"/>
          <w:b w:val="0"/>
          <w:i w:val="0"/>
          <w:caps w:val="0"/>
          <w:color w:val="2B2B2B"/>
          <w:spacing w:val="0"/>
          <w:sz w:val="24"/>
          <w:szCs w:val="24"/>
          <w:bdr w:val="none" w:color="auto" w:sz="0" w:space="0"/>
          <w:shd w:val="clear" w:fill="FFFFFF"/>
        </w:rPr>
        <w:t>、推进学习型党组织建设，思想到位。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学习规范上，坚持系统的科学理论的学习，增强党员教师廉洁自律和接受监督的自觉性</w:t>
      </w:r>
      <w:r>
        <w:rPr>
          <w:rFonts w:hint="eastAsia" w:ascii="宋体" w:hAnsi="宋体" w:eastAsia="宋体" w:cs="宋体"/>
          <w:b w:val="0"/>
          <w:i w:val="0"/>
          <w:caps w:val="0"/>
          <w:color w:val="2B2B2B"/>
          <w:spacing w:val="0"/>
          <w:sz w:val="24"/>
          <w:szCs w:val="24"/>
          <w:bdr w:val="none" w:color="auto" w:sz="0" w:space="0"/>
          <w:shd w:val="clear" w:fill="FFFFFF"/>
          <w:lang w:eastAsia="zh-CN"/>
        </w:rPr>
        <w:t>。</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2、</w:t>
      </w:r>
      <w:r>
        <w:rPr>
          <w:rFonts w:hint="eastAsia" w:ascii="宋体" w:hAnsi="宋体" w:eastAsia="宋体" w:cs="宋体"/>
          <w:b w:val="0"/>
          <w:i w:val="0"/>
          <w:caps w:val="0"/>
          <w:color w:val="2B2B2B"/>
          <w:spacing w:val="0"/>
          <w:sz w:val="24"/>
          <w:szCs w:val="24"/>
          <w:bdr w:val="none" w:color="auto" w:sz="0" w:space="0"/>
          <w:shd w:val="clear" w:fill="FFFFFF"/>
        </w:rPr>
        <w:t>认真开展“五务公开”，执行到位。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bdr w:val="none" w:color="auto" w:sz="0" w:space="0"/>
          <w:shd w:val="clear" w:fill="FFFFFF"/>
        </w:rPr>
      </w:pPr>
      <w:r>
        <w:rPr>
          <w:rFonts w:hint="eastAsia" w:ascii="宋体" w:hAnsi="宋体" w:eastAsia="宋体" w:cs="宋体"/>
          <w:b w:val="0"/>
          <w:i w:val="0"/>
          <w:caps w:val="0"/>
          <w:color w:val="2B2B2B"/>
          <w:spacing w:val="0"/>
          <w:sz w:val="24"/>
          <w:szCs w:val="24"/>
          <w:bdr w:val="none" w:color="auto" w:sz="0" w:space="0"/>
          <w:shd w:val="clear" w:fill="FFFFFF"/>
        </w:rPr>
        <w:t>学校开展党务、政务、校务、财务、事务“五务公开”，做到内容、程序、时间、管理规范，接受师生和社会监督。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二、抓好三个结合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（一）、把抓党风廉政建设与德育工作结合起来。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1、规范管理，提升德育水平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本学年，学校以青少年思想道德建设为主线，进一步落实《小学生守则》和《小学生日常行为规范》，规范学生的一日常规，在教师中建立“人人争做品德教育模范教师”的德育氛围。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(1)、加强文明礼仪教育</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（2）、加强养成教育，实施“日行一善”教育实践活动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（3）、安全工作常抓不懈</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（4）、加强法制宣传教育</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（5）、强化心理健康教育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2、夯实基础，注重队伍建设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（1）、加强班主任队伍建设</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2）、加强学生干部队伍建设</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学生干部的培养实行轮换通过途径来进行：轮值</w:t>
      </w:r>
      <w:r>
        <w:rPr>
          <w:rFonts w:hint="eastAsia" w:ascii="宋体" w:hAnsi="宋体" w:eastAsia="宋体" w:cs="宋体"/>
          <w:b w:val="0"/>
          <w:i w:val="0"/>
          <w:caps w:val="0"/>
          <w:color w:val="2B2B2B"/>
          <w:spacing w:val="0"/>
          <w:sz w:val="24"/>
          <w:szCs w:val="24"/>
          <w:bdr w:val="none" w:color="auto" w:sz="0" w:space="0"/>
          <w:shd w:val="clear" w:fill="FFFFFF"/>
          <w:lang w:eastAsia="zh-CN"/>
        </w:rPr>
        <w:t>、</w:t>
      </w:r>
      <w:r>
        <w:rPr>
          <w:rFonts w:hint="eastAsia" w:ascii="宋体" w:hAnsi="宋体" w:eastAsia="宋体" w:cs="宋体"/>
          <w:b w:val="0"/>
          <w:i w:val="0"/>
          <w:caps w:val="0"/>
          <w:color w:val="2B2B2B"/>
          <w:spacing w:val="0"/>
          <w:sz w:val="24"/>
          <w:szCs w:val="24"/>
          <w:bdr w:val="none" w:color="auto" w:sz="0" w:space="0"/>
          <w:shd w:val="clear" w:fill="FFFFFF"/>
        </w:rPr>
        <w:t>培训、实践</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3、增强实效，开展德育系列活动</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（1）、弘扬民族精神、文化艺术活动和体育活动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一年来，我们结合</w:t>
      </w:r>
      <w:r>
        <w:rPr>
          <w:rFonts w:hint="eastAsia" w:ascii="宋体" w:hAnsi="宋体" w:eastAsia="宋体" w:cs="宋体"/>
          <w:b w:val="0"/>
          <w:i w:val="0"/>
          <w:caps w:val="0"/>
          <w:color w:val="2B2B2B"/>
          <w:spacing w:val="0"/>
          <w:sz w:val="24"/>
          <w:szCs w:val="24"/>
          <w:bdr w:val="none" w:color="auto" w:sz="0" w:space="0"/>
          <w:shd w:val="clear" w:fill="FFFFFF"/>
          <w:lang w:val="en-US" w:eastAsia="zh-CN"/>
        </w:rPr>
        <w:t>江宁区</w:t>
      </w:r>
      <w:r>
        <w:rPr>
          <w:rFonts w:hint="eastAsia" w:ascii="宋体" w:hAnsi="宋体" w:eastAsia="宋体" w:cs="宋体"/>
          <w:b w:val="0"/>
          <w:i w:val="0"/>
          <w:caps w:val="0"/>
          <w:color w:val="2B2B2B"/>
          <w:spacing w:val="0"/>
          <w:sz w:val="24"/>
          <w:szCs w:val="24"/>
          <w:bdr w:val="none" w:color="auto" w:sz="0" w:space="0"/>
          <w:shd w:val="clear" w:fill="FFFFFF"/>
        </w:rPr>
        <w:t>教育局</w:t>
      </w:r>
      <w:r>
        <w:rPr>
          <w:rFonts w:hint="eastAsia" w:ascii="宋体" w:hAnsi="宋体" w:eastAsia="宋体" w:cs="宋体"/>
          <w:b w:val="0"/>
          <w:i w:val="0"/>
          <w:caps w:val="0"/>
          <w:color w:val="2B2B2B"/>
          <w:spacing w:val="0"/>
          <w:sz w:val="24"/>
          <w:szCs w:val="24"/>
          <w:bdr w:val="none" w:color="auto" w:sz="0" w:space="0"/>
          <w:shd w:val="clear" w:fill="FFFFFF"/>
          <w:lang w:val="en-US" w:eastAsia="zh-CN"/>
        </w:rPr>
        <w:t>布置的工作</w:t>
      </w:r>
      <w:r>
        <w:rPr>
          <w:rFonts w:hint="eastAsia" w:ascii="宋体" w:hAnsi="宋体" w:eastAsia="宋体" w:cs="宋体"/>
          <w:b w:val="0"/>
          <w:i w:val="0"/>
          <w:caps w:val="0"/>
          <w:color w:val="2B2B2B"/>
          <w:spacing w:val="0"/>
          <w:sz w:val="24"/>
          <w:szCs w:val="24"/>
          <w:bdr w:val="none" w:color="auto" w:sz="0" w:space="0"/>
          <w:shd w:val="clear" w:fill="FFFFFF"/>
        </w:rPr>
        <w:t>。成功举行</w:t>
      </w:r>
      <w:r>
        <w:rPr>
          <w:rFonts w:hint="eastAsia" w:ascii="宋体" w:hAnsi="宋体" w:eastAsia="宋体" w:cs="宋体"/>
          <w:b w:val="0"/>
          <w:i w:val="0"/>
          <w:caps w:val="0"/>
          <w:color w:val="2B2B2B"/>
          <w:spacing w:val="0"/>
          <w:sz w:val="24"/>
          <w:szCs w:val="24"/>
          <w:bdr w:val="none" w:color="auto" w:sz="0" w:space="0"/>
          <w:shd w:val="clear" w:fill="FFFFFF"/>
          <w:lang w:val="en-US" w:eastAsia="zh-CN"/>
        </w:rPr>
        <w:t>了各种少先队活动结合学校特色文化建设，开展了各色活动。</w:t>
      </w:r>
      <w:r>
        <w:rPr>
          <w:rFonts w:hint="eastAsia" w:ascii="宋体" w:hAnsi="宋体" w:eastAsia="宋体" w:cs="宋体"/>
          <w:b w:val="0"/>
          <w:i w:val="0"/>
          <w:caps w:val="0"/>
          <w:color w:val="2B2B2B"/>
          <w:spacing w:val="0"/>
          <w:sz w:val="24"/>
          <w:szCs w:val="24"/>
          <w:bdr w:val="none" w:color="auto" w:sz="0" w:space="0"/>
          <w:shd w:val="clear" w:fill="FFFFFF"/>
        </w:rPr>
        <w:t>一学</w:t>
      </w:r>
      <w:r>
        <w:rPr>
          <w:rFonts w:hint="eastAsia" w:ascii="宋体" w:hAnsi="宋体" w:eastAsia="宋体" w:cs="宋体"/>
          <w:b w:val="0"/>
          <w:i w:val="0"/>
          <w:caps w:val="0"/>
          <w:color w:val="2B2B2B"/>
          <w:spacing w:val="0"/>
          <w:sz w:val="24"/>
          <w:szCs w:val="24"/>
          <w:bdr w:val="none" w:color="auto" w:sz="0" w:space="0"/>
          <w:shd w:val="clear" w:fill="FFFFFF"/>
          <w:lang w:val="en-US" w:eastAsia="zh-CN"/>
        </w:rPr>
        <w:t>年</w:t>
      </w:r>
      <w:r>
        <w:rPr>
          <w:rFonts w:hint="eastAsia" w:ascii="宋体" w:hAnsi="宋体" w:eastAsia="宋体" w:cs="宋体"/>
          <w:b w:val="0"/>
          <w:i w:val="0"/>
          <w:caps w:val="0"/>
          <w:color w:val="2B2B2B"/>
          <w:spacing w:val="0"/>
          <w:sz w:val="24"/>
          <w:szCs w:val="24"/>
          <w:bdr w:val="none" w:color="auto" w:sz="0" w:space="0"/>
          <w:shd w:val="clear" w:fill="FFFFFF"/>
        </w:rPr>
        <w:t>期来，我们结合重大节日、纪念日，开展系列教育活动，把爱国主义教育引向深入。（2）、</w:t>
      </w:r>
      <w:r>
        <w:rPr>
          <w:rFonts w:hint="eastAsia" w:ascii="宋体" w:hAnsi="宋体" w:eastAsia="宋体" w:cs="宋体"/>
          <w:b w:val="0"/>
          <w:i w:val="0"/>
          <w:caps w:val="0"/>
          <w:color w:val="2B2B2B"/>
          <w:spacing w:val="0"/>
          <w:sz w:val="24"/>
          <w:szCs w:val="24"/>
          <w:bdr w:val="none" w:color="auto" w:sz="0" w:space="0"/>
          <w:shd w:val="clear" w:fill="FFFFFF"/>
          <w:lang w:val="en-US" w:eastAsia="zh-CN"/>
        </w:rPr>
        <w:t>校园文化建设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bdr w:val="none" w:color="auto" w:sz="0" w:space="0"/>
          <w:shd w:val="clear" w:fill="FFFFFF"/>
          <w:lang w:val="en-US" w:eastAsia="zh-CN"/>
        </w:rPr>
      </w:pPr>
      <w:r>
        <w:rPr>
          <w:rFonts w:hint="eastAsia" w:ascii="宋体" w:hAnsi="宋体" w:eastAsia="宋体" w:cs="宋体"/>
          <w:b w:val="0"/>
          <w:i w:val="0"/>
          <w:caps w:val="0"/>
          <w:color w:val="2B2B2B"/>
          <w:spacing w:val="0"/>
          <w:sz w:val="24"/>
          <w:szCs w:val="24"/>
          <w:bdr w:val="none" w:color="auto" w:sz="0" w:space="0"/>
          <w:shd w:val="clear" w:fill="FFFFFF"/>
          <w:lang w:val="en-US" w:eastAsia="zh-CN"/>
        </w:rPr>
        <w:t>校园文化建设是我校的特色，我们把它和学生的学习与教育紧密结合起来开展了一系列的活动。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（二）、把抓党风廉政建设与教学工作结合起来。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1、落实常规管理，有效监控课堂。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教务处管理的中心工作是常规管理，它最能体现学校的教学秩序、教学水平，也最能衡量教师的工作态度、方法、实绩等。本学期教务处在强化教学管理上主要做了以下工作：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2、立足校本教研，引领教师成长。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教学工作是学校工作的核心点，教育科研工作是学校的兴校之策，强校之路。本学期我们立足课堂，以研促教，收效甚佳。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bdr w:val="none" w:color="auto" w:sz="0" w:space="0"/>
          <w:shd w:val="clear" w:fill="FFFFFF"/>
          <w:lang w:val="en-US" w:eastAsia="zh-CN"/>
        </w:rPr>
      </w:pPr>
      <w:r>
        <w:rPr>
          <w:rFonts w:hint="eastAsia" w:ascii="宋体" w:hAnsi="宋体" w:eastAsia="宋体" w:cs="宋体"/>
          <w:b w:val="0"/>
          <w:i w:val="0"/>
          <w:caps w:val="0"/>
          <w:color w:val="2B2B2B"/>
          <w:spacing w:val="0"/>
          <w:sz w:val="24"/>
          <w:szCs w:val="24"/>
          <w:bdr w:val="none" w:color="auto" w:sz="0" w:space="0"/>
          <w:shd w:val="clear" w:fill="FFFFFF"/>
        </w:rPr>
        <w:t>、扎实开展了各类校本研修活动。（2）、加强学习，提高教师专业素养。（4）、开展校本培训，提高教师素质</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2B2B2B"/>
          <w:spacing w:val="0"/>
          <w:sz w:val="24"/>
          <w:szCs w:val="24"/>
          <w:bdr w:val="none" w:color="auto" w:sz="0" w:space="0"/>
          <w:shd w:val="clear" w:fill="FFFFFF"/>
        </w:rPr>
        <w:t>（5）、打造出一支高素质的师资队伍。</w:t>
      </w:r>
      <w:r>
        <w:rPr>
          <w:rFonts w:hint="eastAsia" w:ascii="宋体" w:hAnsi="宋体" w:eastAsia="宋体" w:cs="宋体"/>
          <w:b w:val="0"/>
          <w:i w:val="0"/>
          <w:caps w:val="0"/>
          <w:color w:val="2B2B2B"/>
          <w:spacing w:val="0"/>
          <w:sz w:val="24"/>
          <w:szCs w:val="24"/>
          <w:bdr w:val="none" w:color="auto" w:sz="0" w:space="0"/>
          <w:shd w:val="clear" w:fill="FFFFFF"/>
          <w:lang w:val="en-US" w:eastAsia="zh-CN"/>
        </w:rPr>
        <w:t xml:space="preserve">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420" w:leftChars="0" w:right="0" w:rightChars="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（三）、把抓党风廉政建设与总务后勤工作结合起来。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1、财务财产管理方面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财务工作在学校领导带领下，严格按规定的财务、会计制度实施管理，依法照章做好财务管理工作，管理好教育经费收支。在资金使用上，严格执行审批制度，坚持按计划行事，合理使用资金，保证专款专用，坚持以“少花钱、多办事、办好事”为原则。用好学校每一分钱，提高资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（2）、财产管理方面，本学期强化了财产管理，使学校财产管理走上规范化，严防了学校财产的流失。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（3）、加强低值易耗品的管理工作，严格执行审批，发放手续。如厚印纸张油墨、卫生工具、办公用品，都要审批然后签字领取。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2、校园绿化美化方面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（1）、本学期总务处对校园保洁工作加强了教育和监管，保证校园每时每地的干净、整洁，给师生提供一个较舒适、愉悦的学习和生活环境。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rPr>
      </w:pPr>
      <w:r>
        <w:rPr>
          <w:rFonts w:hint="eastAsia" w:ascii="宋体" w:hAnsi="宋体" w:eastAsia="宋体" w:cs="宋体"/>
          <w:b w:val="0"/>
          <w:i w:val="0"/>
          <w:caps w:val="0"/>
          <w:color w:val="2B2B2B"/>
          <w:spacing w:val="0"/>
          <w:sz w:val="24"/>
          <w:szCs w:val="24"/>
          <w:bdr w:val="none" w:color="auto" w:sz="0" w:space="0"/>
          <w:shd w:val="clear" w:fill="FFFFFF"/>
        </w:rPr>
        <w:t>（2）、将校园围墙做成文化墙，在教学楼门面墙挂了各种各样的彩绘框，美化了校园环境；在楼道做了书柜、摆放了书籍，便于学生阅览。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rPr>
          <w:rFonts w:hint="eastAsia" w:ascii="宋体" w:hAnsi="宋体" w:eastAsia="宋体" w:cs="宋体"/>
          <w:b w:val="0"/>
          <w:i w:val="0"/>
          <w:caps w:val="0"/>
          <w:color w:val="2B2B2B"/>
          <w:spacing w:val="0"/>
          <w:sz w:val="24"/>
          <w:szCs w:val="24"/>
          <w:bdr w:val="none" w:color="auto" w:sz="0" w:space="0"/>
          <w:shd w:val="clear" w:fill="FFFFFF"/>
        </w:rPr>
      </w:pPr>
      <w:r>
        <w:rPr>
          <w:rFonts w:hint="eastAsia" w:ascii="宋体" w:hAnsi="宋体" w:eastAsia="宋体" w:cs="宋体"/>
          <w:b w:val="0"/>
          <w:i w:val="0"/>
          <w:caps w:val="0"/>
          <w:color w:val="2B2B2B"/>
          <w:spacing w:val="0"/>
          <w:sz w:val="24"/>
          <w:szCs w:val="24"/>
          <w:bdr w:val="none" w:color="auto" w:sz="0" w:space="0"/>
          <w:shd w:val="clear" w:fill="FFFFFF"/>
        </w:rPr>
        <w:t>总之，经过加强党风廉政建设、群众路线教育实践活动的开展，纠风目标的管理，我校已取得了一定的成绩，在成绩面前以还存在着一些问题，在今后的管理中还要进一步加强纠风工作、党纪党规的学习，不断完善管理制度，促进我校党风廉政建设上一个新台阶。</w:t>
      </w: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rPr>
          <w:rFonts w:hint="eastAsia" w:ascii="宋体" w:hAnsi="宋体" w:eastAsia="宋体" w:cs="宋体"/>
          <w:b w:val="0"/>
          <w:i w:val="0"/>
          <w:caps w:val="0"/>
          <w:color w:val="2B2B2B"/>
          <w:spacing w:val="0"/>
          <w:sz w:val="24"/>
          <w:szCs w:val="24"/>
          <w:bdr w:val="none" w:color="auto" w:sz="0" w:space="0"/>
          <w:shd w:val="clear" w:fill="FFFFFF"/>
        </w:rPr>
      </w:pPr>
    </w:p>
    <w:p>
      <w:pPr>
        <w:tabs>
          <w:tab w:val="left" w:pos="5728"/>
        </w:tabs>
        <w:jc w:val="left"/>
        <w:rPr>
          <w:rFonts w:hint="eastAsia" w:eastAsia="宋体"/>
          <w:lang w:eastAsia="zh-CN"/>
        </w:rPr>
      </w:pPr>
      <w:r>
        <w:rPr>
          <w:rFonts w:hint="eastAsia" w:ascii="宋体" w:hAnsi="宋体" w:eastAsia="宋体" w:cs="宋体"/>
          <w:b w:val="0"/>
          <w:i w:val="0"/>
          <w:caps w:val="0"/>
          <w:color w:val="2B2B2B"/>
          <w:spacing w:val="0"/>
          <w:sz w:val="24"/>
          <w:szCs w:val="24"/>
          <w:bdr w:val="none" w:color="auto" w:sz="0" w:space="0"/>
          <w:shd w:val="clear" w:fill="FFFFFF"/>
          <w:lang w:eastAsia="zh-CN"/>
        </w:rPr>
        <w:tab/>
      </w:r>
      <w:r>
        <w:rPr>
          <w:rFonts w:hint="eastAsia" w:ascii="宋体" w:hAnsi="宋体" w:eastAsia="宋体" w:cs="宋体"/>
          <w:b w:val="0"/>
          <w:i w:val="0"/>
          <w:caps w:val="0"/>
          <w:color w:val="2B2B2B"/>
          <w:spacing w:val="0"/>
          <w:sz w:val="24"/>
          <w:szCs w:val="24"/>
          <w:bdr w:val="none" w:color="auto" w:sz="0" w:space="0"/>
          <w:shd w:val="clear" w:fill="FFFFFF"/>
          <w:lang w:val="en-US" w:eastAsia="zh-CN"/>
        </w:rPr>
        <w:t>2015.12.10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9726704">
    <w:nsid w:val="566912F0"/>
    <w:multiLevelType w:val="singleLevel"/>
    <w:tmpl w:val="566912F0"/>
    <w:lvl w:ilvl="0" w:tentative="1">
      <w:start w:val="1"/>
      <w:numFmt w:val="decimal"/>
      <w:suff w:val="nothing"/>
      <w:lvlText w:val="（%1）"/>
      <w:lvlJc w:val="left"/>
    </w:lvl>
  </w:abstractNum>
  <w:num w:numId="1">
    <w:abstractNumId w:val="14497267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60D91"/>
    <w:rsid w:val="56B60D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2015-12-10T05:29:00Z</dcterms:created>
  <dc:creator>THTF</dc:creator>
  <cp:lastModifiedBy>THTF</cp:lastModifiedBy>
  <dcterms:modified xsi:type="dcterms:W3CDTF">2015-12-10T05:46:48Z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